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7D" w:rsidRPr="0085269F" w:rsidRDefault="009D677D" w:rsidP="0085269F">
      <w:pPr>
        <w:pStyle w:val="Heading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5269F">
        <w:rPr>
          <w:rFonts w:ascii="Times New Roman" w:eastAsia="Times New Roman" w:hAnsi="Times New Roman" w:cs="Times New Roman"/>
          <w:sz w:val="40"/>
          <w:szCs w:val="40"/>
        </w:rPr>
        <w:t>Checklist to Guide Completion of the 232</w:t>
      </w:r>
    </w:p>
    <w:p w:rsidR="009D677D" w:rsidRPr="0085269F" w:rsidRDefault="009D677D" w:rsidP="009D677D">
      <w:pPr>
        <w:keepNext/>
      </w:pPr>
    </w:p>
    <w:p w:rsidR="009D677D" w:rsidRPr="0085269F" w:rsidRDefault="009D677D" w:rsidP="009D677D">
      <w:pPr>
        <w:keepNext/>
      </w:pPr>
      <w:r w:rsidRPr="0085269F">
        <w:t>This checklist is designed to aid in the process.  There may be additional incident specific steps required.  The steps in this process may vary by incident or operational period.</w:t>
      </w:r>
    </w:p>
    <w:p w:rsidR="000E1493" w:rsidRPr="0085269F" w:rsidRDefault="000E1493"/>
    <w:p w:rsidR="009D677D" w:rsidRDefault="009D677D" w:rsidP="00884044">
      <w:pPr>
        <w:spacing w:after="120"/>
        <w:ind w:left="360" w:hanging="360"/>
        <w:rPr>
          <w:b/>
        </w:rPr>
      </w:pPr>
      <w:r w:rsidRPr="0085269F">
        <w:rPr>
          <w:b/>
        </w:rPr>
        <w:t>GETTING STARTED</w:t>
      </w:r>
    </w:p>
    <w:p w:rsidR="009D677D" w:rsidRPr="0085269F" w:rsidRDefault="004D6080" w:rsidP="00884044">
      <w:pPr>
        <w:spacing w:after="120"/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5269F">
        <w:instrText xml:space="preserve"> FORMCHECKBOX </w:instrText>
      </w:r>
      <w:r>
        <w:fldChar w:fldCharType="separate"/>
      </w:r>
      <w:r>
        <w:fldChar w:fldCharType="end"/>
      </w:r>
      <w:bookmarkEnd w:id="0"/>
      <w:r w:rsidR="0085269F">
        <w:tab/>
      </w:r>
      <w:r w:rsidR="009D677D" w:rsidRPr="0085269F">
        <w:t>Environmental Unit Leader (EUL) assigns the work group to complete the 232 form.  RP should consider having representation on this work group.</w:t>
      </w:r>
    </w:p>
    <w:p w:rsidR="009D677D" w:rsidRPr="0085269F" w:rsidRDefault="004D6080" w:rsidP="00884044">
      <w:pPr>
        <w:spacing w:after="120"/>
        <w:ind w:left="36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5269F">
        <w:instrText xml:space="preserve"> FORMCHECKBOX </w:instrText>
      </w:r>
      <w:r>
        <w:fldChar w:fldCharType="separate"/>
      </w:r>
      <w:r>
        <w:fldChar w:fldCharType="end"/>
      </w:r>
      <w:bookmarkEnd w:id="1"/>
      <w:r w:rsidR="0085269F">
        <w:tab/>
      </w:r>
      <w:r w:rsidR="009D677D" w:rsidRPr="0085269F">
        <w:t>Determine when the EUL needs the product (tied closely with timing of Tactics meeting).</w:t>
      </w:r>
    </w:p>
    <w:p w:rsidR="009D677D" w:rsidRPr="0085269F" w:rsidRDefault="004D6080" w:rsidP="00884044">
      <w:pPr>
        <w:spacing w:after="120"/>
        <w:ind w:left="36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5269F">
        <w:instrText xml:space="preserve"> FORMCHECKBOX </w:instrText>
      </w:r>
      <w:r>
        <w:fldChar w:fldCharType="separate"/>
      </w:r>
      <w:r>
        <w:fldChar w:fldCharType="end"/>
      </w:r>
      <w:bookmarkEnd w:id="2"/>
      <w:r w:rsidR="0085269F">
        <w:tab/>
      </w:r>
      <w:r w:rsidR="009D677D" w:rsidRPr="0085269F">
        <w:t>Determine operational period for which you are planning.  Note: on the first day of a response, may need to complete two 232 forms for the first day and the next operational period.</w:t>
      </w:r>
    </w:p>
    <w:p w:rsidR="009D677D" w:rsidRPr="0085269F" w:rsidRDefault="004D6080" w:rsidP="00884044">
      <w:pPr>
        <w:spacing w:after="120"/>
        <w:ind w:left="360" w:hanging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5269F">
        <w:instrText xml:space="preserve"> FORMCHECKBOX </w:instrText>
      </w:r>
      <w:r>
        <w:fldChar w:fldCharType="separate"/>
      </w:r>
      <w:r>
        <w:fldChar w:fldCharType="end"/>
      </w:r>
      <w:bookmarkEnd w:id="3"/>
      <w:r w:rsidR="0085269F">
        <w:tab/>
      </w:r>
      <w:r w:rsidR="009D677D" w:rsidRPr="0085269F">
        <w:t>Locate map of incident area of suitable scale.</w:t>
      </w:r>
    </w:p>
    <w:p w:rsidR="009D677D" w:rsidRPr="0085269F" w:rsidRDefault="009D677D" w:rsidP="00884044">
      <w:pPr>
        <w:ind w:left="360" w:hanging="360"/>
      </w:pPr>
    </w:p>
    <w:p w:rsidR="009D677D" w:rsidRPr="0085269F" w:rsidRDefault="009D677D" w:rsidP="00884044">
      <w:pPr>
        <w:spacing w:after="120"/>
        <w:ind w:left="360" w:hanging="360"/>
        <w:rPr>
          <w:b/>
        </w:rPr>
      </w:pPr>
      <w:r w:rsidRPr="0085269F">
        <w:rPr>
          <w:b/>
        </w:rPr>
        <w:t>GAIN SITUATIONAL AWARENESS</w:t>
      </w:r>
    </w:p>
    <w:p w:rsidR="009D677D" w:rsidRPr="0085269F" w:rsidRDefault="004D6080" w:rsidP="00884044">
      <w:pPr>
        <w:spacing w:after="120"/>
        <w:ind w:left="36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5269F">
        <w:instrText xml:space="preserve"> FORMCHECKBOX </w:instrText>
      </w:r>
      <w:r>
        <w:fldChar w:fldCharType="separate"/>
      </w:r>
      <w:r>
        <w:fldChar w:fldCharType="end"/>
      </w:r>
      <w:bookmarkEnd w:id="4"/>
      <w:r w:rsidR="0085269F">
        <w:tab/>
      </w:r>
      <w:r w:rsidR="009D677D" w:rsidRPr="0085269F">
        <w:t xml:space="preserve">Determine volume and properties of spilled oil: Is discharge controlled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85269F">
        <w:instrText xml:space="preserve"> FORMCHECKBOX </w:instrText>
      </w:r>
      <w:r>
        <w:fldChar w:fldCharType="separate"/>
      </w:r>
      <w:r>
        <w:fldChar w:fldCharType="end"/>
      </w:r>
      <w:bookmarkEnd w:id="5"/>
      <w:r w:rsidR="0085269F">
        <w:t xml:space="preserve"> </w:t>
      </w:r>
      <w:r w:rsidR="009D677D" w:rsidRPr="0085269F">
        <w:t>or on-</w:t>
      </w:r>
      <w:proofErr w:type="gramStart"/>
      <w:r w:rsidR="009D677D" w:rsidRPr="0085269F">
        <w:t>going</w:t>
      </w:r>
      <w:r w:rsidR="0085269F">
        <w:t xml:space="preserve"> </w:t>
      </w:r>
      <w:proofErr w:type="gramEnd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85269F">
        <w:instrText xml:space="preserve"> FORMCHECKBOX </w:instrText>
      </w:r>
      <w:r>
        <w:fldChar w:fldCharType="separate"/>
      </w:r>
      <w:r>
        <w:fldChar w:fldCharType="end"/>
      </w:r>
      <w:bookmarkEnd w:id="6"/>
      <w:r w:rsidR="009D677D" w:rsidRPr="0085269F">
        <w:t>?</w:t>
      </w:r>
    </w:p>
    <w:p w:rsidR="009D677D" w:rsidRPr="0085269F" w:rsidRDefault="004D6080" w:rsidP="00884044">
      <w:pPr>
        <w:spacing w:after="120"/>
        <w:ind w:left="360" w:hanging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85269F">
        <w:instrText xml:space="preserve"> FORMCHECKBOX </w:instrText>
      </w:r>
      <w:r>
        <w:fldChar w:fldCharType="separate"/>
      </w:r>
      <w:r>
        <w:fldChar w:fldCharType="end"/>
      </w:r>
      <w:bookmarkEnd w:id="7"/>
      <w:r w:rsidR="0085269F">
        <w:tab/>
      </w:r>
      <w:r w:rsidR="009D677D" w:rsidRPr="0085269F">
        <w:t>Review trajectory provided by NOAA</w:t>
      </w:r>
      <w:r w:rsidR="0085269F">
        <w:t>.</w:t>
      </w:r>
    </w:p>
    <w:p w:rsidR="009D677D" w:rsidRPr="0085269F" w:rsidRDefault="004D6080" w:rsidP="00884044">
      <w:pPr>
        <w:spacing w:after="120"/>
        <w:ind w:left="360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335452">
        <w:instrText xml:space="preserve"> FORMCHECKBOX </w:instrText>
      </w:r>
      <w:r>
        <w:fldChar w:fldCharType="separate"/>
      </w:r>
      <w:r>
        <w:fldChar w:fldCharType="end"/>
      </w:r>
      <w:bookmarkEnd w:id="8"/>
      <w:r w:rsidR="00335452">
        <w:tab/>
      </w:r>
      <w:r w:rsidR="009D677D" w:rsidRPr="0085269F">
        <w:t>Review over flight maps or shoreline observations if available.</w:t>
      </w:r>
    </w:p>
    <w:p w:rsidR="009D677D" w:rsidRPr="0085269F" w:rsidRDefault="004D6080" w:rsidP="00884044">
      <w:pPr>
        <w:spacing w:after="120"/>
        <w:ind w:left="360" w:hanging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335452">
        <w:instrText xml:space="preserve"> FORMCHECKBOX </w:instrText>
      </w:r>
      <w:r>
        <w:fldChar w:fldCharType="separate"/>
      </w:r>
      <w:r>
        <w:fldChar w:fldCharType="end"/>
      </w:r>
      <w:bookmarkEnd w:id="9"/>
      <w:r w:rsidR="00335452">
        <w:tab/>
      </w:r>
      <w:r w:rsidR="009D677D" w:rsidRPr="0085269F">
        <w:t>Check for tides, winds, current, season and weather</w:t>
      </w:r>
      <w:r w:rsidR="00335452">
        <w:t>.</w:t>
      </w:r>
    </w:p>
    <w:p w:rsidR="009D677D" w:rsidRPr="0085269F" w:rsidRDefault="004D6080" w:rsidP="00884044">
      <w:pPr>
        <w:spacing w:after="120"/>
        <w:ind w:left="360" w:hanging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335452">
        <w:instrText xml:space="preserve"> FORMCHECKBOX </w:instrText>
      </w:r>
      <w:r>
        <w:fldChar w:fldCharType="separate"/>
      </w:r>
      <w:r>
        <w:fldChar w:fldCharType="end"/>
      </w:r>
      <w:bookmarkEnd w:id="10"/>
      <w:r w:rsidR="00335452">
        <w:tab/>
      </w:r>
      <w:proofErr w:type="gramStart"/>
      <w:r w:rsidR="009D677D" w:rsidRPr="0085269F">
        <w:t>List agencies and organizations with information to contribute.</w:t>
      </w:r>
      <w:proofErr w:type="gramEnd"/>
      <w:r w:rsidR="009D677D" w:rsidRPr="0085269F">
        <w:t>  Coordinate with Liaison to contact.</w:t>
      </w:r>
    </w:p>
    <w:p w:rsidR="009D677D" w:rsidRPr="0085269F" w:rsidRDefault="009D677D"/>
    <w:p w:rsidR="009D677D" w:rsidRPr="00335452" w:rsidRDefault="009D677D" w:rsidP="00884044">
      <w:pPr>
        <w:spacing w:after="120"/>
        <w:rPr>
          <w:b/>
        </w:rPr>
      </w:pPr>
      <w:r w:rsidRPr="00335452">
        <w:rPr>
          <w:b/>
        </w:rPr>
        <w:t>COMPILE INFORMATION</w:t>
      </w:r>
    </w:p>
    <w:p w:rsidR="009D677D" w:rsidRPr="0085269F" w:rsidRDefault="004D6080" w:rsidP="00884044">
      <w:pPr>
        <w:spacing w:after="120"/>
        <w:ind w:left="360" w:hanging="36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335452">
        <w:instrText xml:space="preserve"> FORMCHECKBOX </w:instrText>
      </w:r>
      <w:r>
        <w:fldChar w:fldCharType="separate"/>
      </w:r>
      <w:r>
        <w:fldChar w:fldCharType="end"/>
      </w:r>
      <w:bookmarkEnd w:id="11"/>
      <w:r w:rsidR="00335452">
        <w:tab/>
      </w:r>
      <w:r w:rsidR="009D677D" w:rsidRPr="0085269F">
        <w:t>Review information found in Area Plan Geographic Response Plans (GRPs) for affected and threatened areas.  Note: GRPs are only the initial priorities and don’t identify all resources or tactics you need for a response.</w:t>
      </w:r>
    </w:p>
    <w:p w:rsidR="009D677D" w:rsidRPr="0085269F" w:rsidRDefault="004D6080" w:rsidP="00884044">
      <w:pPr>
        <w:spacing w:after="120"/>
        <w:ind w:left="360" w:hanging="36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884044">
        <w:instrText xml:space="preserve"> FORMCHECKBOX </w:instrText>
      </w:r>
      <w:r>
        <w:fldChar w:fldCharType="separate"/>
      </w:r>
      <w:r>
        <w:fldChar w:fldCharType="end"/>
      </w:r>
      <w:bookmarkEnd w:id="12"/>
      <w:r w:rsidR="00884044">
        <w:tab/>
      </w:r>
      <w:r w:rsidR="009D677D" w:rsidRPr="0085269F">
        <w:t>Participating agencies and organizations contribute expertise and data.</w:t>
      </w:r>
    </w:p>
    <w:p w:rsidR="00884044" w:rsidRDefault="004D6080" w:rsidP="00884044">
      <w:pPr>
        <w:ind w:left="360" w:hanging="36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884044">
        <w:instrText xml:space="preserve"> FORMCHECKBOX </w:instrText>
      </w:r>
      <w:r>
        <w:fldChar w:fldCharType="separate"/>
      </w:r>
      <w:r>
        <w:fldChar w:fldCharType="end"/>
      </w:r>
      <w:bookmarkEnd w:id="13"/>
      <w:r w:rsidR="00884044">
        <w:tab/>
      </w:r>
      <w:r w:rsidR="009D677D" w:rsidRPr="0085269F">
        <w:t xml:space="preserve">Are threatened and endangered species (ESA) present?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884044">
        <w:instrText xml:space="preserve"> FORMCHECKBOX </w:instrText>
      </w:r>
      <w:r>
        <w:fldChar w:fldCharType="separate"/>
      </w:r>
      <w:r>
        <w:fldChar w:fldCharType="end"/>
      </w:r>
      <w:bookmarkEnd w:id="14"/>
      <w:r w:rsidR="00884044">
        <w:t xml:space="preserve"> Yes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="00884044">
        <w:instrText xml:space="preserve"> FORMCHECKBOX </w:instrText>
      </w:r>
      <w:r>
        <w:fldChar w:fldCharType="separate"/>
      </w:r>
      <w:r>
        <w:fldChar w:fldCharType="end"/>
      </w:r>
      <w:bookmarkEnd w:id="15"/>
      <w:r w:rsidR="00884044">
        <w:t xml:space="preserve"> No  </w:t>
      </w:r>
    </w:p>
    <w:p w:rsidR="009D677D" w:rsidRPr="0085269F" w:rsidRDefault="009D677D" w:rsidP="00353062">
      <w:pPr>
        <w:spacing w:after="120"/>
        <w:ind w:left="360"/>
      </w:pPr>
      <w:r w:rsidRPr="0085269F">
        <w:t>If so, and ESA consultation may be necessary if response activities may affect listed species.</w:t>
      </w:r>
    </w:p>
    <w:p w:rsidR="00884044" w:rsidRDefault="004D6080" w:rsidP="00884044">
      <w:pPr>
        <w:ind w:left="360" w:hanging="36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884044">
        <w:instrText xml:space="preserve"> FORMCHECKBOX </w:instrText>
      </w:r>
      <w:r>
        <w:fldChar w:fldCharType="separate"/>
      </w:r>
      <w:r>
        <w:fldChar w:fldCharType="end"/>
      </w:r>
      <w:bookmarkEnd w:id="16"/>
      <w:r w:rsidR="00884044">
        <w:tab/>
        <w:t>Are there Reservation land(</w:t>
      </w:r>
      <w:r w:rsidR="009D677D" w:rsidRPr="0085269F">
        <w:t>s</w:t>
      </w:r>
      <w:r w:rsidR="00884044">
        <w:t>)</w:t>
      </w:r>
      <w:r w:rsidR="009D677D" w:rsidRPr="0085269F">
        <w:t xml:space="preserve"> or Usual and Accustomed Areas for Tribes present?</w:t>
      </w:r>
    </w:p>
    <w:p w:rsidR="009D677D" w:rsidRPr="0085269F" w:rsidRDefault="004D6080" w:rsidP="00884044">
      <w:pPr>
        <w:ind w:left="36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884044">
        <w:instrText xml:space="preserve"> FORMCHECKBOX </w:instrText>
      </w:r>
      <w:r>
        <w:fldChar w:fldCharType="separate"/>
      </w:r>
      <w:r>
        <w:fldChar w:fldCharType="end"/>
      </w:r>
      <w:bookmarkEnd w:id="17"/>
      <w:r w:rsidR="00884044">
        <w:t xml:space="preserve"> Yes 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884044">
        <w:instrText xml:space="preserve"> FORMCHECKBOX </w:instrText>
      </w:r>
      <w:r>
        <w:fldChar w:fldCharType="separate"/>
      </w:r>
      <w:r>
        <w:fldChar w:fldCharType="end"/>
      </w:r>
      <w:bookmarkEnd w:id="18"/>
      <w:r w:rsidR="00884044">
        <w:t xml:space="preserve"> No  </w:t>
      </w:r>
      <w:r w:rsidR="009D677D" w:rsidRPr="0085269F">
        <w:t xml:space="preserve"> </w:t>
      </w:r>
      <w:proofErr w:type="gramStart"/>
      <w:r w:rsidR="009D677D" w:rsidRPr="0085269F">
        <w:t>If</w:t>
      </w:r>
      <w:proofErr w:type="gramEnd"/>
      <w:r w:rsidR="009D677D" w:rsidRPr="0085269F">
        <w:t xml:space="preserve"> so, contact the tribes and ask for their information and participation in the response.</w:t>
      </w:r>
    </w:p>
    <w:p w:rsidR="009D677D" w:rsidRPr="0085269F" w:rsidRDefault="009D677D"/>
    <w:p w:rsidR="009D677D" w:rsidRPr="00884044" w:rsidRDefault="009D677D" w:rsidP="00884044">
      <w:pPr>
        <w:spacing w:after="120"/>
        <w:ind w:left="360" w:hanging="360"/>
        <w:rPr>
          <w:b/>
        </w:rPr>
      </w:pPr>
      <w:r w:rsidRPr="00884044">
        <w:rPr>
          <w:b/>
        </w:rPr>
        <w:t>PRIORITIZE RESOURCES AND FINALIZE 232</w:t>
      </w:r>
    </w:p>
    <w:p w:rsidR="009D677D" w:rsidRPr="0085269F" w:rsidRDefault="004D6080" w:rsidP="00884044">
      <w:pPr>
        <w:spacing w:after="120"/>
        <w:ind w:left="360" w:hanging="36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884044">
        <w:instrText xml:space="preserve"> FORMCHECKBOX </w:instrText>
      </w:r>
      <w:r>
        <w:fldChar w:fldCharType="separate"/>
      </w:r>
      <w:r>
        <w:fldChar w:fldCharType="end"/>
      </w:r>
      <w:bookmarkEnd w:id="19"/>
      <w:r w:rsidR="00884044">
        <w:tab/>
      </w:r>
      <w:r w:rsidR="009D677D" w:rsidRPr="0085269F">
        <w:t>Review and apply the prioritization policy in the Northwest Area Plan. (Chapter 4000)</w:t>
      </w:r>
    </w:p>
    <w:p w:rsidR="009D677D" w:rsidRPr="0085269F" w:rsidRDefault="004D6080" w:rsidP="00884044">
      <w:pPr>
        <w:spacing w:after="120"/>
        <w:ind w:left="360" w:hanging="36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884044">
        <w:instrText xml:space="preserve"> FORMCHECKBOX </w:instrText>
      </w:r>
      <w:r>
        <w:fldChar w:fldCharType="separate"/>
      </w:r>
      <w:r>
        <w:fldChar w:fldCharType="end"/>
      </w:r>
      <w:bookmarkEnd w:id="20"/>
      <w:r w:rsidR="00884044">
        <w:tab/>
      </w:r>
      <w:r w:rsidR="009D677D" w:rsidRPr="0085269F">
        <w:t>EUL or designee guides consensus on final prioritization of RARs. </w:t>
      </w:r>
    </w:p>
    <w:p w:rsidR="009D677D" w:rsidRPr="0085269F" w:rsidRDefault="009D677D" w:rsidP="00884044">
      <w:pPr>
        <w:spacing w:after="120"/>
        <w:ind w:left="360" w:hanging="360"/>
      </w:pPr>
    </w:p>
    <w:p w:rsidR="009D677D" w:rsidRPr="00884044" w:rsidRDefault="009D677D" w:rsidP="00884044">
      <w:pPr>
        <w:spacing w:after="120"/>
        <w:ind w:left="360" w:hanging="360"/>
        <w:rPr>
          <w:b/>
        </w:rPr>
      </w:pPr>
      <w:r w:rsidRPr="00884044">
        <w:rPr>
          <w:b/>
        </w:rPr>
        <w:t>PREPARING FOR TACTICS MEETINGS</w:t>
      </w:r>
    </w:p>
    <w:p w:rsidR="009D677D" w:rsidRPr="00884044" w:rsidRDefault="004D6080" w:rsidP="00884044">
      <w:pPr>
        <w:spacing w:after="120"/>
        <w:ind w:left="360" w:hanging="36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884044">
        <w:instrText xml:space="preserve"> FORMCHECKBOX </w:instrText>
      </w:r>
      <w:r>
        <w:fldChar w:fldCharType="separate"/>
      </w:r>
      <w:r>
        <w:fldChar w:fldCharType="end"/>
      </w:r>
      <w:bookmarkEnd w:id="21"/>
      <w:r w:rsidR="00884044">
        <w:tab/>
      </w:r>
      <w:proofErr w:type="gramStart"/>
      <w:r w:rsidR="009D677D" w:rsidRPr="0085269F">
        <w:t>EUL or designee, coordinating through the PSC, works with Operations to discuss 232 form and design appropriate tactics to protect or mitigate listed resources on the 232.</w:t>
      </w:r>
      <w:proofErr w:type="gramEnd"/>
      <w:r w:rsidR="009D677D" w:rsidRPr="0085269F">
        <w:t>   Permits may be required for certain tactics or areas.</w:t>
      </w:r>
    </w:p>
    <w:sectPr w:rsidR="009D677D" w:rsidRPr="00884044" w:rsidSect="008840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D677D"/>
    <w:rsid w:val="00004910"/>
    <w:rsid w:val="00012D1C"/>
    <w:rsid w:val="00015F07"/>
    <w:rsid w:val="000173B7"/>
    <w:rsid w:val="000213A9"/>
    <w:rsid w:val="00024ADA"/>
    <w:rsid w:val="000368EC"/>
    <w:rsid w:val="0004372B"/>
    <w:rsid w:val="00043DA1"/>
    <w:rsid w:val="0006146B"/>
    <w:rsid w:val="00065F2B"/>
    <w:rsid w:val="00074126"/>
    <w:rsid w:val="00076876"/>
    <w:rsid w:val="000A4067"/>
    <w:rsid w:val="000A797F"/>
    <w:rsid w:val="000B52EC"/>
    <w:rsid w:val="000D2BC9"/>
    <w:rsid w:val="000E1493"/>
    <w:rsid w:val="000E4311"/>
    <w:rsid w:val="000F4678"/>
    <w:rsid w:val="00121ACC"/>
    <w:rsid w:val="00151CB3"/>
    <w:rsid w:val="00173EC7"/>
    <w:rsid w:val="001A1AE2"/>
    <w:rsid w:val="001C4ECB"/>
    <w:rsid w:val="001E54B8"/>
    <w:rsid w:val="001F7A6E"/>
    <w:rsid w:val="00213E79"/>
    <w:rsid w:val="0023241A"/>
    <w:rsid w:val="00234C35"/>
    <w:rsid w:val="00237B75"/>
    <w:rsid w:val="00257616"/>
    <w:rsid w:val="00284527"/>
    <w:rsid w:val="00285B22"/>
    <w:rsid w:val="00290352"/>
    <w:rsid w:val="002B3FB0"/>
    <w:rsid w:val="002C3614"/>
    <w:rsid w:val="002C4278"/>
    <w:rsid w:val="002D2854"/>
    <w:rsid w:val="002E504F"/>
    <w:rsid w:val="002E7A7D"/>
    <w:rsid w:val="002F48E4"/>
    <w:rsid w:val="002F4A52"/>
    <w:rsid w:val="003268B7"/>
    <w:rsid w:val="0033216B"/>
    <w:rsid w:val="00335452"/>
    <w:rsid w:val="003519D5"/>
    <w:rsid w:val="00353062"/>
    <w:rsid w:val="00367AE8"/>
    <w:rsid w:val="0038649E"/>
    <w:rsid w:val="00391390"/>
    <w:rsid w:val="003B42EF"/>
    <w:rsid w:val="003E5395"/>
    <w:rsid w:val="00415A96"/>
    <w:rsid w:val="00425D08"/>
    <w:rsid w:val="0043751D"/>
    <w:rsid w:val="00455AFF"/>
    <w:rsid w:val="00461D92"/>
    <w:rsid w:val="00466F96"/>
    <w:rsid w:val="00480C18"/>
    <w:rsid w:val="00480F7E"/>
    <w:rsid w:val="00485E28"/>
    <w:rsid w:val="00486A17"/>
    <w:rsid w:val="004909E4"/>
    <w:rsid w:val="00492354"/>
    <w:rsid w:val="00495900"/>
    <w:rsid w:val="00496445"/>
    <w:rsid w:val="00496718"/>
    <w:rsid w:val="004B66CC"/>
    <w:rsid w:val="004D6080"/>
    <w:rsid w:val="00517B25"/>
    <w:rsid w:val="005204D3"/>
    <w:rsid w:val="005264C0"/>
    <w:rsid w:val="00531A3D"/>
    <w:rsid w:val="00543C01"/>
    <w:rsid w:val="00550B22"/>
    <w:rsid w:val="00551549"/>
    <w:rsid w:val="005549BD"/>
    <w:rsid w:val="00561418"/>
    <w:rsid w:val="00572CFE"/>
    <w:rsid w:val="00582C5D"/>
    <w:rsid w:val="00590D3B"/>
    <w:rsid w:val="005A5EB9"/>
    <w:rsid w:val="005B0FBF"/>
    <w:rsid w:val="005C0C8E"/>
    <w:rsid w:val="005E07E3"/>
    <w:rsid w:val="005E4EAC"/>
    <w:rsid w:val="005F5808"/>
    <w:rsid w:val="006013FE"/>
    <w:rsid w:val="0061116A"/>
    <w:rsid w:val="00617352"/>
    <w:rsid w:val="00621C2A"/>
    <w:rsid w:val="00637FE1"/>
    <w:rsid w:val="00650441"/>
    <w:rsid w:val="0065405D"/>
    <w:rsid w:val="006646D0"/>
    <w:rsid w:val="00673167"/>
    <w:rsid w:val="006865F3"/>
    <w:rsid w:val="0069492F"/>
    <w:rsid w:val="006B1DF2"/>
    <w:rsid w:val="006B686B"/>
    <w:rsid w:val="006D622C"/>
    <w:rsid w:val="006E0F14"/>
    <w:rsid w:val="006E181B"/>
    <w:rsid w:val="006E43F3"/>
    <w:rsid w:val="006E4C1F"/>
    <w:rsid w:val="006E6BED"/>
    <w:rsid w:val="006F0A7E"/>
    <w:rsid w:val="006F638A"/>
    <w:rsid w:val="00705753"/>
    <w:rsid w:val="007359D2"/>
    <w:rsid w:val="00736A96"/>
    <w:rsid w:val="0074037E"/>
    <w:rsid w:val="007436EB"/>
    <w:rsid w:val="00777BC3"/>
    <w:rsid w:val="0079162B"/>
    <w:rsid w:val="0079257A"/>
    <w:rsid w:val="007B1C7B"/>
    <w:rsid w:val="007D358B"/>
    <w:rsid w:val="007D58CE"/>
    <w:rsid w:val="00807394"/>
    <w:rsid w:val="00811019"/>
    <w:rsid w:val="008158AA"/>
    <w:rsid w:val="00825B23"/>
    <w:rsid w:val="008321DF"/>
    <w:rsid w:val="0083350A"/>
    <w:rsid w:val="008460F8"/>
    <w:rsid w:val="0085269F"/>
    <w:rsid w:val="008571C0"/>
    <w:rsid w:val="00865836"/>
    <w:rsid w:val="00884044"/>
    <w:rsid w:val="0089553C"/>
    <w:rsid w:val="008A0C7D"/>
    <w:rsid w:val="008A33EF"/>
    <w:rsid w:val="008C4510"/>
    <w:rsid w:val="008F1076"/>
    <w:rsid w:val="008F1957"/>
    <w:rsid w:val="008F4006"/>
    <w:rsid w:val="0090288B"/>
    <w:rsid w:val="009142CE"/>
    <w:rsid w:val="00923C2E"/>
    <w:rsid w:val="00935F55"/>
    <w:rsid w:val="00937D32"/>
    <w:rsid w:val="00962D45"/>
    <w:rsid w:val="0096765B"/>
    <w:rsid w:val="0097268E"/>
    <w:rsid w:val="00983185"/>
    <w:rsid w:val="009A4097"/>
    <w:rsid w:val="009D677D"/>
    <w:rsid w:val="009F01E1"/>
    <w:rsid w:val="00A00394"/>
    <w:rsid w:val="00A047ED"/>
    <w:rsid w:val="00A06E22"/>
    <w:rsid w:val="00A12D70"/>
    <w:rsid w:val="00A13232"/>
    <w:rsid w:val="00A359E8"/>
    <w:rsid w:val="00A41221"/>
    <w:rsid w:val="00A468FD"/>
    <w:rsid w:val="00A629BE"/>
    <w:rsid w:val="00A67355"/>
    <w:rsid w:val="00A7435D"/>
    <w:rsid w:val="00A80A01"/>
    <w:rsid w:val="00A84D95"/>
    <w:rsid w:val="00A96B41"/>
    <w:rsid w:val="00A970CF"/>
    <w:rsid w:val="00AA24A2"/>
    <w:rsid w:val="00AB4D7C"/>
    <w:rsid w:val="00AB5125"/>
    <w:rsid w:val="00AC0774"/>
    <w:rsid w:val="00AD5F59"/>
    <w:rsid w:val="00AE736F"/>
    <w:rsid w:val="00B03156"/>
    <w:rsid w:val="00B03F9C"/>
    <w:rsid w:val="00B043C2"/>
    <w:rsid w:val="00B05308"/>
    <w:rsid w:val="00B13378"/>
    <w:rsid w:val="00B41B9A"/>
    <w:rsid w:val="00B46132"/>
    <w:rsid w:val="00B635D1"/>
    <w:rsid w:val="00B73415"/>
    <w:rsid w:val="00B828B4"/>
    <w:rsid w:val="00B85683"/>
    <w:rsid w:val="00B87879"/>
    <w:rsid w:val="00B87DC0"/>
    <w:rsid w:val="00BB7963"/>
    <w:rsid w:val="00BC33DD"/>
    <w:rsid w:val="00BC6F41"/>
    <w:rsid w:val="00BE54E3"/>
    <w:rsid w:val="00BF1FAF"/>
    <w:rsid w:val="00C008AF"/>
    <w:rsid w:val="00C04AC1"/>
    <w:rsid w:val="00C40375"/>
    <w:rsid w:val="00C710B8"/>
    <w:rsid w:val="00C94855"/>
    <w:rsid w:val="00CA0B35"/>
    <w:rsid w:val="00CA15EB"/>
    <w:rsid w:val="00CA291A"/>
    <w:rsid w:val="00CB265C"/>
    <w:rsid w:val="00CC4D6A"/>
    <w:rsid w:val="00CD00CE"/>
    <w:rsid w:val="00CD5F80"/>
    <w:rsid w:val="00CD6C53"/>
    <w:rsid w:val="00D00357"/>
    <w:rsid w:val="00D10908"/>
    <w:rsid w:val="00D155E1"/>
    <w:rsid w:val="00D32393"/>
    <w:rsid w:val="00D66F95"/>
    <w:rsid w:val="00D84B5A"/>
    <w:rsid w:val="00DA05A6"/>
    <w:rsid w:val="00DD2860"/>
    <w:rsid w:val="00DD359F"/>
    <w:rsid w:val="00DF1B87"/>
    <w:rsid w:val="00E03460"/>
    <w:rsid w:val="00E07476"/>
    <w:rsid w:val="00E21268"/>
    <w:rsid w:val="00E261DE"/>
    <w:rsid w:val="00E64F44"/>
    <w:rsid w:val="00E65AA2"/>
    <w:rsid w:val="00E97E7B"/>
    <w:rsid w:val="00EA1C04"/>
    <w:rsid w:val="00EC0673"/>
    <w:rsid w:val="00EC6E4A"/>
    <w:rsid w:val="00ED33C3"/>
    <w:rsid w:val="00EE19BD"/>
    <w:rsid w:val="00EE6A62"/>
    <w:rsid w:val="00F2638A"/>
    <w:rsid w:val="00F34B76"/>
    <w:rsid w:val="00F3759E"/>
    <w:rsid w:val="00F73BC1"/>
    <w:rsid w:val="00F80AC3"/>
    <w:rsid w:val="00FA447B"/>
    <w:rsid w:val="00FA5D83"/>
    <w:rsid w:val="00FA6E81"/>
    <w:rsid w:val="00FB314C"/>
    <w:rsid w:val="00FC39F6"/>
    <w:rsid w:val="00FD38C4"/>
    <w:rsid w:val="00FE0F2B"/>
    <w:rsid w:val="00FE2500"/>
    <w:rsid w:val="00FE5077"/>
    <w:rsid w:val="00FE6CF0"/>
    <w:rsid w:val="00F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18"/>
        <w:szCs w:val="18"/>
        <w:lang w:val="en-US" w:eastAsia="en-US" w:bidi="ar-SA"/>
      </w:rPr>
    </w:rPrDefault>
    <w:pPrDefault>
      <w:pPr>
        <w:spacing w:before="95" w:line="252" w:lineRule="auto"/>
        <w:ind w:left="490" w:righ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7D"/>
    <w:pPr>
      <w:spacing w:before="0" w:line="240" w:lineRule="auto"/>
      <w:ind w:left="0" w:right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D677D"/>
    <w:pPr>
      <w:keepNext/>
      <w:ind w:left="810" w:hanging="81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D677D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to Guide Completion of the 232</dc:title>
  <dc:subject>Checklist to Guide Completion of the 232</dc:subject>
  <dc:creator>Washington State Department of Ecology</dc:creator>
  <cp:keywords>Checklist to Guide Completion of the 232,  Washington State Department of Ecology, Contingency Plan, Oil Spill, Response</cp:keywords>
  <cp:lastModifiedBy>jgoo461</cp:lastModifiedBy>
  <cp:revision>3</cp:revision>
  <dcterms:created xsi:type="dcterms:W3CDTF">2013-10-25T21:13:00Z</dcterms:created>
  <dcterms:modified xsi:type="dcterms:W3CDTF">2014-01-07T19:38:00Z</dcterms:modified>
</cp:coreProperties>
</file>